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A8F" w:rsidRDefault="00C77A8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077325" cy="6539205"/>
            <wp:effectExtent l="0" t="0" r="0" b="0"/>
            <wp:docPr id="1" name="Рисунок 1" descr="C:\Users\Татьяна\Desktop\сканы Гришина 2019\изо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изо 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53"/>
                    <a:stretch/>
                  </pic:blipFill>
                  <pic:spPr bwMode="auto">
                    <a:xfrm>
                      <a:off x="0" y="0"/>
                      <a:ext cx="9080441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Календарно-тематическое планирование разработано в соответствии с рабочей программой учебного предмета «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>Изобразительное искусство» 5-7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7E247E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изобразительного искусства </w:t>
      </w:r>
      <w:r w:rsidR="00C80314">
        <w:rPr>
          <w:rFonts w:ascii="yandex-sans" w:eastAsia="Times New Roman" w:hAnsi="yandex-sans" w:cs="Times New Roman"/>
          <w:color w:val="000000"/>
          <w:sz w:val="23"/>
          <w:szCs w:val="23"/>
        </w:rPr>
        <w:t>в 6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</w:p>
    <w:p w:rsidR="00552C2B" w:rsidRDefault="00552C2B" w:rsidP="00552C2B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1 час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p w:rsidR="000B6E42" w:rsidRPr="000B6E42" w:rsidRDefault="000B6E42" w:rsidP="000B6E4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5022" w:type="pct"/>
        <w:tblLayout w:type="fixed"/>
        <w:tblLook w:val="04A0" w:firstRow="1" w:lastRow="0" w:firstColumn="1" w:lastColumn="0" w:noHBand="0" w:noVBand="1"/>
      </w:tblPr>
      <w:tblGrid>
        <w:gridCol w:w="631"/>
        <w:gridCol w:w="8976"/>
        <w:gridCol w:w="1844"/>
        <w:gridCol w:w="1844"/>
        <w:gridCol w:w="1556"/>
      </w:tblGrid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Дата по плану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Дата по факту</w:t>
            </w:r>
          </w:p>
        </w:tc>
      </w:tr>
      <w:tr w:rsidR="00C80314" w:rsidRPr="007561B2" w:rsidTr="0081774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Раздел 1: «Виды изобразительного искусства» - 9 часов</w:t>
            </w:r>
          </w:p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Изобразительное искусство. Семья пространственных искусств.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Рисунок – основа языка всех видов изобразительно искусства. Линия и ее выразительные   возможности.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Пятно как средство выражения. Композиция как   ритм пятен.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Объем – основа языка   скульптуры.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Объем – основа языка   скульптуры. Скульптура Татарстана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Чёрное и белое – основа языка графики.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Цвет. Основы </w:t>
            </w:r>
            <w:proofErr w:type="spellStart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цветоведения</w:t>
            </w:r>
            <w:proofErr w:type="spellEnd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Цвет  основа языка  живописи.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Цвет  основа языка  живописи. Татарские художники-живописцы.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Реальность и фантазия в творчестве художника.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Изображение предметного мира – натюрморт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Понятие формы. Многообразие форм  окружающего  мира.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Изображение объёма на плоскости и линейная перспектива.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Освещение.   Свет и тень.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Натюрмо</w:t>
            </w:r>
            <w:proofErr w:type="gramStart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рт  в гр</w:t>
            </w:r>
            <w:proofErr w:type="gramEnd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афике.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Цвет  в натюрморте. Натюрморт у художников в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Выразительные возможности натюрморта.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Раздел 3:  «Вглядываясь в человека. Портрет» - 10 часов</w:t>
            </w:r>
          </w:p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Образ человека   - главная тема    искусства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Конструкция головы человека и её пропорции.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Графический портретный    рисунок    и выразительность образа человека.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Портрет в графике.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22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Портрет  в  скульптуре.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Сатирические образы человека.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Образные возможности освещения в портрете.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Портрет в живописи. Портрет в творчестве художников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Роль цвета в портрете.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Великие портретисты.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Раздел 4: «Человек и пространство в изобразительном искусстве» – 8 часов</w:t>
            </w:r>
          </w:p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Жанры   в изобразительном искусстве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Изображение пространства.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Правила линейной и воздушной перспективы.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Пейзаж – большой мир. Организация пространства.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Пейзаж – настроение.</w:t>
            </w:r>
          </w:p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Природа и художник.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Городской пейзаж.</w:t>
            </w:r>
          </w:p>
        </w:tc>
        <w:tc>
          <w:tcPr>
            <w:tcW w:w="6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Продолжение «Городской пейзаж». Изображение городского пейзажа в картинах художников РТ. </w:t>
            </w:r>
          </w:p>
        </w:tc>
        <w:tc>
          <w:tcPr>
            <w:tcW w:w="6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C80314" w:rsidRPr="007561B2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Выразительные возможности изобразительного искусства.   Язык и смысл.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314" w:rsidRPr="007561B2" w:rsidRDefault="00C80314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</w:tbl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C80314" w:rsidRDefault="00C80314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C80314" w:rsidRDefault="00C80314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C80314" w:rsidRDefault="00C80314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C80314" w:rsidRDefault="00C80314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C80314" w:rsidRDefault="00C80314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C80314" w:rsidRDefault="00C80314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1A2F15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905B63">
        <w:rPr>
          <w:rFonts w:ascii="Times New Roman" w:hAnsi="Times New Roman" w:cs="Times New Roman"/>
          <w:b/>
          <w:sz w:val="24"/>
          <w:szCs w:val="24"/>
        </w:rPr>
        <w:t xml:space="preserve">изобразительному искусству </w:t>
      </w:r>
      <w:r w:rsidR="00C80314">
        <w:rPr>
          <w:rFonts w:ascii="Times New Roman" w:hAnsi="Times New Roman" w:cs="Times New Roman"/>
          <w:b/>
          <w:sz w:val="24"/>
          <w:szCs w:val="24"/>
        </w:rPr>
        <w:t>для 6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lastRenderedPageBreak/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94052F">
      <w:pPr>
        <w:spacing w:after="0" w:line="240" w:lineRule="auto"/>
        <w:jc w:val="center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27"/>
  </w:num>
  <w:num w:numId="5">
    <w:abstractNumId w:val="4"/>
  </w:num>
  <w:num w:numId="6">
    <w:abstractNumId w:val="22"/>
  </w:num>
  <w:num w:numId="7">
    <w:abstractNumId w:val="8"/>
  </w:num>
  <w:num w:numId="8">
    <w:abstractNumId w:val="21"/>
  </w:num>
  <w:num w:numId="9">
    <w:abstractNumId w:val="10"/>
  </w:num>
  <w:num w:numId="10">
    <w:abstractNumId w:val="15"/>
  </w:num>
  <w:num w:numId="11">
    <w:abstractNumId w:val="16"/>
  </w:num>
  <w:num w:numId="12">
    <w:abstractNumId w:val="3"/>
  </w:num>
  <w:num w:numId="13">
    <w:abstractNumId w:val="13"/>
  </w:num>
  <w:num w:numId="14">
    <w:abstractNumId w:val="0"/>
  </w:num>
  <w:num w:numId="15">
    <w:abstractNumId w:val="23"/>
  </w:num>
  <w:num w:numId="16">
    <w:abstractNumId w:val="20"/>
  </w:num>
  <w:num w:numId="17">
    <w:abstractNumId w:val="6"/>
  </w:num>
  <w:num w:numId="18">
    <w:abstractNumId w:val="28"/>
  </w:num>
  <w:num w:numId="19">
    <w:abstractNumId w:val="11"/>
  </w:num>
  <w:num w:numId="20">
    <w:abstractNumId w:val="24"/>
  </w:num>
  <w:num w:numId="21">
    <w:abstractNumId w:val="19"/>
  </w:num>
  <w:num w:numId="22">
    <w:abstractNumId w:val="29"/>
  </w:num>
  <w:num w:numId="23">
    <w:abstractNumId w:val="5"/>
  </w:num>
  <w:num w:numId="24">
    <w:abstractNumId w:val="18"/>
  </w:num>
  <w:num w:numId="25">
    <w:abstractNumId w:val="2"/>
  </w:num>
  <w:num w:numId="26">
    <w:abstractNumId w:val="7"/>
  </w:num>
  <w:num w:numId="27">
    <w:abstractNumId w:val="1"/>
  </w:num>
  <w:num w:numId="28">
    <w:abstractNumId w:val="12"/>
  </w:num>
  <w:num w:numId="29">
    <w:abstractNumId w:val="9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B6E42"/>
    <w:rsid w:val="00160C28"/>
    <w:rsid w:val="001A2F15"/>
    <w:rsid w:val="001B15F4"/>
    <w:rsid w:val="0021380A"/>
    <w:rsid w:val="002A64AC"/>
    <w:rsid w:val="00391864"/>
    <w:rsid w:val="00552C2B"/>
    <w:rsid w:val="007E247E"/>
    <w:rsid w:val="00816DA9"/>
    <w:rsid w:val="008A65A7"/>
    <w:rsid w:val="00905B63"/>
    <w:rsid w:val="00920FEC"/>
    <w:rsid w:val="0094052F"/>
    <w:rsid w:val="00962D45"/>
    <w:rsid w:val="00AB739E"/>
    <w:rsid w:val="00C77A8F"/>
    <w:rsid w:val="00C80314"/>
    <w:rsid w:val="00C97E2B"/>
    <w:rsid w:val="00E427E5"/>
    <w:rsid w:val="00E555DD"/>
    <w:rsid w:val="00F6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962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62D4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962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62D4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22</cp:revision>
  <dcterms:created xsi:type="dcterms:W3CDTF">2019-03-28T06:49:00Z</dcterms:created>
  <dcterms:modified xsi:type="dcterms:W3CDTF">2019-09-28T08:39:00Z</dcterms:modified>
</cp:coreProperties>
</file>